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bookmarkStart w:id="0" w:name="_GoBack"/>
      <w:bookmarkEnd w:id="0"/>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AA4B02" w:rsidRPr="00362388">
        <w:rPr>
          <w:rFonts w:ascii="Calibri" w:hAnsi="Calibri"/>
          <w:sz w:val="22"/>
          <w:szCs w:val="22"/>
        </w:rPr>
        <w:t xml:space="preserve">Koszty pośrednie rozliczane są w danym wniosku o płatność </w:t>
      </w:r>
      <w:r w:rsidR="00AA4B02">
        <w:rPr>
          <w:rFonts w:ascii="Calibri" w:hAnsi="Calibri"/>
          <w:sz w:val="22"/>
          <w:szCs w:val="22"/>
        </w:rPr>
        <w:t xml:space="preserve">wyłącznie </w:t>
      </w:r>
      <w:r w:rsidR="00AA4B02" w:rsidRPr="00362388">
        <w:rPr>
          <w:rFonts w:ascii="Calibri" w:hAnsi="Calibri"/>
          <w:sz w:val="22"/>
          <w:szCs w:val="22"/>
        </w:rPr>
        <w:t>w odniesieniu do wartości kosztów bezpośrednich</w:t>
      </w:r>
      <w:r w:rsidR="00AA4B02">
        <w:rPr>
          <w:rFonts w:ascii="Calibri" w:hAnsi="Calibri"/>
          <w:sz w:val="22"/>
          <w:szCs w:val="22"/>
        </w:rPr>
        <w:t>, które uznane zostaną</w:t>
      </w:r>
      <w:r w:rsidR="00AA4B02">
        <w:rPr>
          <w:rFonts w:ascii="Calibri" w:hAnsi="Calibri"/>
          <w:sz w:val="22"/>
          <w:szCs w:val="22"/>
        </w:rPr>
        <w:br/>
        <w:t>za kwalifikowalne.</w:t>
      </w:r>
      <w:r w:rsidR="00AA4B02">
        <w:rPr>
          <w:rStyle w:val="Odwoanieprzypisudolnego"/>
          <w:rFonts w:ascii="Calibri" w:hAnsi="Calibri"/>
          <w:sz w:val="22"/>
          <w:szCs w:val="22"/>
        </w:rPr>
        <w:footnoteReference w:id="8"/>
      </w:r>
      <w:r w:rsidR="00AA4B02">
        <w:rPr>
          <w:rFonts w:ascii="Calibri" w:hAnsi="Calibri"/>
          <w:sz w:val="22"/>
          <w:szCs w:val="22"/>
        </w:rPr>
        <w:t xml:space="preserve"> O</w:t>
      </w:r>
      <w:r w:rsidR="00AA4B02" w:rsidRPr="00362388">
        <w:rPr>
          <w:rFonts w:ascii="Calibri" w:hAnsi="Calibri"/>
          <w:sz w:val="22"/>
          <w:szCs w:val="22"/>
        </w:rPr>
        <w:t>znacza</w:t>
      </w:r>
      <w:r w:rsidR="00AA4B02">
        <w:rPr>
          <w:rFonts w:ascii="Calibri" w:hAnsi="Calibri"/>
          <w:sz w:val="22"/>
          <w:szCs w:val="22"/>
        </w:rPr>
        <w:t xml:space="preserve"> to</w:t>
      </w:r>
      <w:r w:rsidR="00AA4B02" w:rsidRPr="00362388">
        <w:rPr>
          <w:rFonts w:ascii="Calibri" w:hAnsi="Calibri"/>
          <w:sz w:val="22"/>
          <w:szCs w:val="22"/>
        </w:rPr>
        <w:t xml:space="preserve">, że </w:t>
      </w:r>
      <w:r w:rsidR="00AA4B02" w:rsidRPr="00203702">
        <w:rPr>
          <w:rFonts w:ascii="Calibri" w:hAnsi="Calibri"/>
          <w:sz w:val="22"/>
          <w:szCs w:val="22"/>
        </w:rPr>
        <w:t>w przypadk</w:t>
      </w:r>
      <w:r w:rsidR="00AA4B02">
        <w:rPr>
          <w:rFonts w:ascii="Calibri" w:hAnsi="Calibri"/>
          <w:sz w:val="22"/>
          <w:szCs w:val="22"/>
        </w:rPr>
        <w:t>u uznania kosztów bezpośrednich</w:t>
      </w:r>
      <w:r w:rsidR="00AA4B02">
        <w:rPr>
          <w:rFonts w:ascii="Calibri" w:hAnsi="Calibri"/>
          <w:sz w:val="22"/>
          <w:szCs w:val="22"/>
        </w:rPr>
        <w:br/>
      </w:r>
      <w:r w:rsidR="00AA4B02" w:rsidRPr="00203702">
        <w:rPr>
          <w:rFonts w:ascii="Calibri" w:hAnsi="Calibri"/>
          <w:sz w:val="22"/>
          <w:szCs w:val="22"/>
        </w:rPr>
        <w:t>za niekwalifikowalne odpowiedniemu pomniejszeniu ulega również wartość kwalifikowalnych kosztów pośrednich</w:t>
      </w:r>
      <w:r w:rsidR="00AA4B02" w:rsidRPr="00362388">
        <w:rPr>
          <w:rFonts w:ascii="Calibri" w:hAnsi="Calibri"/>
          <w:sz w:val="22"/>
          <w:szCs w:val="22"/>
        </w:rPr>
        <w:t>.</w:t>
      </w:r>
      <w:r w:rsidR="007821D6" w:rsidRPr="007821D6">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AA4B02">
        <w:rPr>
          <w:rFonts w:ascii="Calibri" w:hAnsi="Calibri"/>
          <w:sz w:val="22"/>
          <w:szCs w:val="22"/>
        </w:rPr>
        <w:br/>
      </w:r>
      <w:r w:rsidRPr="00F64E9C">
        <w:rPr>
          <w:rFonts w:ascii="Calibri" w:hAnsi="Calibri"/>
          <w:sz w:val="22"/>
          <w:szCs w:val="22"/>
        </w:rPr>
        <w:t xml:space="preserve">w przypadkach </w:t>
      </w:r>
      <w:r w:rsidR="007821D6" w:rsidRPr="000376E9">
        <w:rPr>
          <w:rFonts w:ascii="Calibri" w:hAnsi="Calibri"/>
          <w:sz w:val="22"/>
          <w:szCs w:val="22"/>
        </w:rPr>
        <w:t>niewłaściwego</w:t>
      </w:r>
      <w:r w:rsidR="007821D6" w:rsidRPr="007821D6">
        <w:rPr>
          <w:rFonts w:ascii="Calibri" w:hAnsi="Calibri"/>
          <w:sz w:val="22"/>
          <w:szCs w:val="22"/>
        </w:rPr>
        <w:t xml:space="preserve"> zarządzania Projektem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zakresie kwalifikowalności</w:t>
      </w:r>
      <w:r w:rsidR="007821D6" w:rsidRPr="007821D6">
        <w:rPr>
          <w:rFonts w:ascii="Calibri" w:hAnsi="Calibri"/>
          <w:sz w:val="22"/>
          <w:szCs w:val="22"/>
        </w:rPr>
        <w:t>, ponoszone są do wysokości ……… zł</w:t>
      </w:r>
      <w:r w:rsidR="00095ABD">
        <w:rPr>
          <w:rFonts w:ascii="Calibri" w:hAnsi="Calibri"/>
          <w:sz w:val="22"/>
          <w:szCs w:val="22"/>
        </w:rPr>
        <w:t>.</w:t>
      </w:r>
      <w:r w:rsidR="00095ABD">
        <w:rPr>
          <w:rStyle w:val="Odwoanieprzypisudolnego"/>
          <w:rFonts w:ascii="Calibri" w:hAnsi="Calibri"/>
          <w:sz w:val="22"/>
          <w:szCs w:val="22"/>
        </w:rPr>
        <w:footnoteReference w:id="9"/>
      </w:r>
      <w:r w:rsidR="00095ABD" w:rsidRPr="00F64E9C">
        <w:rPr>
          <w:rFonts w:ascii="Calibri" w:hAnsi="Calibri"/>
          <w:sz w:val="22"/>
          <w:szCs w:val="22"/>
        </w:rPr>
        <w:t xml:space="preserve"> </w:t>
      </w:r>
      <w:r w:rsidR="00095ABD" w:rsidRPr="00A7616F">
        <w:rPr>
          <w:rFonts w:ascii="Calibri" w:hAnsi="Calibri"/>
          <w:sz w:val="22"/>
          <w:szCs w:val="22"/>
        </w:rPr>
        <w:t>Wydatki objęte cross-</w:t>
      </w:r>
      <w:proofErr w:type="spellStart"/>
      <w:r w:rsidR="00095ABD" w:rsidRPr="00A7616F">
        <w:rPr>
          <w:rFonts w:ascii="Calibri" w:hAnsi="Calibri"/>
          <w:sz w:val="22"/>
          <w:szCs w:val="22"/>
        </w:rPr>
        <w:t>financingiem</w:t>
      </w:r>
      <w:proofErr w:type="spellEnd"/>
      <w:r w:rsidR="00095ABD" w:rsidRPr="00A7616F">
        <w:rPr>
          <w:rFonts w:ascii="Calibri" w:hAnsi="Calibri"/>
          <w:sz w:val="22"/>
          <w:szCs w:val="22"/>
        </w:rPr>
        <w:t xml:space="preserve"> </w:t>
      </w:r>
      <w:r w:rsidR="007821D6" w:rsidRPr="007821D6">
        <w:rPr>
          <w:rFonts w:ascii="Calibri" w:hAnsi="Calibri"/>
          <w:sz w:val="22"/>
          <w:szCs w:val="22"/>
        </w:rPr>
        <w:t>ponoszone są do wysokości ……… zł</w:t>
      </w:r>
      <w:r w:rsidR="007821D6" w:rsidRPr="007821D6" w:rsidDel="007821D6">
        <w:rPr>
          <w:rFonts w:ascii="Calibri" w:hAnsi="Calibri"/>
          <w:sz w:val="22"/>
          <w:szCs w:val="22"/>
        </w:rPr>
        <w:t xml:space="preserve"> </w:t>
      </w:r>
      <w:r w:rsidR="00095ABD">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lastRenderedPageBreak/>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0"/>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1"/>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proofErr w:type="spellStart"/>
      <w:r w:rsidRPr="00267DF4">
        <w:rPr>
          <w:rFonts w:ascii="Calibri" w:hAnsi="Calibri"/>
          <w:sz w:val="22"/>
          <w:szCs w:val="22"/>
        </w:rPr>
        <w:t>skanów</w:t>
      </w:r>
      <w:proofErr w:type="spellEnd"/>
      <w:r w:rsidRPr="00267DF4">
        <w:rPr>
          <w:rFonts w:ascii="Calibri" w:hAnsi="Calibri"/>
          <w:sz w:val="22"/>
          <w:szCs w:val="22"/>
        </w:rPr>
        <w:t xml:space="preserve">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w:t>
      </w:r>
      <w:proofErr w:type="spellStart"/>
      <w:r w:rsidRPr="00267DF4">
        <w:rPr>
          <w:rFonts w:ascii="Calibri" w:hAnsi="Calibri"/>
          <w:bCs/>
          <w:sz w:val="22"/>
          <w:szCs w:val="22"/>
        </w:rPr>
        <w:t>skanów</w:t>
      </w:r>
      <w:proofErr w:type="spellEnd"/>
      <w:r w:rsidRPr="00267DF4">
        <w:rPr>
          <w:rFonts w:ascii="Calibri" w:hAnsi="Calibri"/>
          <w:bCs/>
          <w:sz w:val="22"/>
          <w:szCs w:val="22"/>
        </w:rPr>
        <w:t xml:space="preserve">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lastRenderedPageBreak/>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w:t>
      </w:r>
      <w:proofErr w:type="spellStart"/>
      <w:r w:rsidRPr="00267DF4">
        <w:rPr>
          <w:rFonts w:ascii="Calibri" w:hAnsi="Calibri"/>
          <w:sz w:val="22"/>
          <w:szCs w:val="22"/>
        </w:rPr>
        <w:t>skanów</w:t>
      </w:r>
      <w:proofErr w:type="spellEnd"/>
      <w:r w:rsidRPr="00267DF4">
        <w:rPr>
          <w:rFonts w:ascii="Calibri" w:hAnsi="Calibri"/>
          <w:sz w:val="22"/>
          <w:szCs w:val="22"/>
        </w:rPr>
        <w:t xml:space="preserve">.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lastRenderedPageBreak/>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3"/>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lastRenderedPageBreak/>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5"/>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7"/>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 xml:space="preserve">Dz. U. z 2007 r. Nr 59, poz. 404, z </w:t>
      </w:r>
      <w:proofErr w:type="spellStart"/>
      <w:r w:rsidRPr="00FC702A">
        <w:rPr>
          <w:rFonts w:ascii="Calibri" w:hAnsi="Calibri"/>
          <w:color w:val="000000"/>
          <w:sz w:val="22"/>
          <w:szCs w:val="22"/>
        </w:rPr>
        <w:t>późn</w:t>
      </w:r>
      <w:proofErr w:type="spellEnd"/>
      <w:r w:rsidRPr="00FC702A">
        <w:rPr>
          <w:rFonts w:ascii="Calibri" w:hAnsi="Calibri"/>
          <w:color w:val="000000"/>
          <w:sz w:val="22"/>
          <w:szCs w:val="22"/>
        </w:rPr>
        <w:t>.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28"/>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9"/>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0"/>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1"/>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lastRenderedPageBreak/>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 6</w:t>
      </w:r>
      <w:r w:rsidRPr="00FC702A">
        <w:rPr>
          <w:rFonts w:ascii="Calibri" w:hAnsi="Calibri"/>
          <w:sz w:val="22"/>
          <w:szCs w:val="22"/>
        </w:rPr>
        <w:t xml:space="preserve"> i </w:t>
      </w:r>
      <w:r w:rsidR="00AC0C97">
        <w:rPr>
          <w:rFonts w:ascii="Calibri" w:hAnsi="Calibri"/>
          <w:sz w:val="22"/>
          <w:szCs w:val="22"/>
        </w:rPr>
        <w:t>7</w:t>
      </w:r>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r w:rsidR="00156109" w:rsidRPr="00156109">
        <w:rPr>
          <w:rFonts w:ascii="Calibri" w:hAnsi="Calibri"/>
          <w:i/>
          <w:sz w:val="22"/>
          <w:szCs w:val="22"/>
        </w:rPr>
        <w:t>/Realizatorzy</w:t>
      </w:r>
      <w:r w:rsidR="00A62EB3">
        <w:rPr>
          <w:rStyle w:val="Odwoanieprzypisudolnego"/>
          <w:rFonts w:ascii="Calibri" w:hAnsi="Calibri"/>
          <w:i/>
          <w:sz w:val="22"/>
          <w:szCs w:val="22"/>
        </w:rPr>
        <w:footnoteReference w:id="32"/>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156109" w:rsidRPr="00156109">
        <w:rPr>
          <w:rFonts w:ascii="Calibri" w:hAnsi="Calibri"/>
          <w:sz w:val="22"/>
          <w:szCs w:val="22"/>
        </w:rPr>
        <w:t>W przypadku projektu, który nie jest rozliczany w formule partnerskiej Partnerzy nie wyznaczają osób uprawnionych do pracy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AC0C9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33"/>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AC0C97" w:rsidP="00156109">
      <w:pPr>
        <w:numPr>
          <w:ilvl w:val="0"/>
          <w:numId w:val="74"/>
        </w:numPr>
        <w:autoSpaceDE w:val="0"/>
        <w:autoSpaceDN w:val="0"/>
        <w:adjustRightInd w:val="0"/>
        <w:spacing w:before="120" w:after="120" w:line="276" w:lineRule="auto"/>
        <w:jc w:val="both"/>
        <w:rPr>
          <w:rFonts w:ascii="Calibri" w:hAnsi="Calibri"/>
          <w:sz w:val="22"/>
          <w:szCs w:val="22"/>
        </w:rPr>
      </w:pPr>
      <w:r w:rsidRPr="00AC0C97">
        <w:rPr>
          <w:rFonts w:ascii="Calibri" w:hAnsi="Calibri"/>
          <w:sz w:val="22"/>
          <w:szCs w:val="22"/>
        </w:rPr>
        <w:lastRenderedPageBreak/>
        <w:t>Umowa o dofinansowanie projektu może zostać zmieniona w przypadku, gdy zmiany nie wpływają na spełnienie kryteriów wyboru projektów w sposób, który skutkowałby negatywną oceną tego projektu.</w:t>
      </w:r>
    </w:p>
    <w:p w:rsidR="00156109" w:rsidRPr="00FC702A" w:rsidRDefault="00156109" w:rsidP="00402955">
      <w:pPr>
        <w:numPr>
          <w:ilvl w:val="0"/>
          <w:numId w:val="74"/>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4"/>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5"/>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36"/>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7"/>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8"/>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w:t>
      </w:r>
      <w:r w:rsidR="00F8648B">
        <w:rPr>
          <w:rFonts w:ascii="Calibri" w:hAnsi="Calibri"/>
          <w:sz w:val="22"/>
          <w:szCs w:val="22"/>
        </w:rPr>
        <w:lastRenderedPageBreak/>
        <w:t>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EC3DA0" w:rsidRDefault="00EC3DA0" w:rsidP="00FB4F40">
      <w:pPr>
        <w:spacing w:after="200" w:line="276" w:lineRule="auto"/>
        <w:rPr>
          <w:rFonts w:ascii="Calibri" w:hAnsi="Calibri"/>
          <w:sz w:val="22"/>
          <w:szCs w:val="22"/>
        </w:rPr>
      </w:pPr>
    </w:p>
    <w:p w:rsidR="00FB4F40" w:rsidRPr="00FB4F40" w:rsidRDefault="00FB4F40" w:rsidP="00FB4F40">
      <w:pPr>
        <w:spacing w:after="200" w:line="276" w:lineRule="auto"/>
        <w:rPr>
          <w:rFonts w:ascii="Calibri" w:eastAsia="Times New Roman" w:hAnsi="Calibri"/>
          <w:color w:val="000000"/>
          <w:sz w:val="22"/>
          <w:szCs w:val="22"/>
        </w:rPr>
      </w:pPr>
    </w:p>
    <w:p w:rsidR="00FE2590" w:rsidRDefault="001B329F" w:rsidP="00FE2590">
      <w:pPr>
        <w:pStyle w:val="Default"/>
        <w:spacing w:line="276" w:lineRule="auto"/>
        <w:rPr>
          <w:rFonts w:ascii="Calibri" w:hAnsi="Calibri"/>
          <w:sz w:val="22"/>
          <w:szCs w:val="22"/>
        </w:rPr>
      </w:pPr>
      <w:r>
        <w:rPr>
          <w:noProof/>
        </w:rPr>
        <w:lastRenderedPageBreak/>
        <w:drawing>
          <wp:inline distT="0" distB="0" distL="0" distR="0" wp14:anchorId="642ACEF6" wp14:editId="5952A901">
            <wp:extent cx="5759450" cy="501630"/>
            <wp:effectExtent l="0" t="0" r="0" b="0"/>
            <wp:docPr id="12" name="Obraz 1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1B329F">
      <w:r>
        <w:rPr>
          <w:noProof/>
        </w:rPr>
        <w:lastRenderedPageBreak/>
        <w:drawing>
          <wp:inline distT="0" distB="0" distL="0" distR="0" wp14:anchorId="532A6BF2" wp14:editId="1D7C01ED">
            <wp:extent cx="5759450" cy="501630"/>
            <wp:effectExtent l="0" t="0" r="0" b="0"/>
            <wp:docPr id="14" name="Obraz 1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1B329F" w:rsidP="009067BC">
      <w:pPr>
        <w:spacing w:line="276" w:lineRule="auto"/>
        <w:jc w:val="both"/>
        <w:rPr>
          <w:rFonts w:ascii="Calibri" w:hAnsi="Calibri"/>
          <w:b/>
          <w:sz w:val="22"/>
          <w:szCs w:val="22"/>
        </w:rPr>
      </w:pPr>
      <w:bookmarkStart w:id="1" w:name="_Toc401667505"/>
      <w:r>
        <w:rPr>
          <w:noProof/>
        </w:rPr>
        <w:lastRenderedPageBreak/>
        <w:drawing>
          <wp:inline distT="0" distB="0" distL="0" distR="0" wp14:anchorId="3962A0DD" wp14:editId="17C207DE">
            <wp:extent cx="5759450" cy="501630"/>
            <wp:effectExtent l="0" t="0" r="0" b="0"/>
            <wp:docPr id="15" name="Obraz 15"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7"/>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8"/>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Centralny system teleinformatyczny wspierający realizację programów operacyjnych</w:t>
      </w:r>
      <w:r w:rsidRPr="009967A2">
        <w:rPr>
          <w:rFonts w:ascii="Calibri" w:hAnsi="Calibri"/>
          <w:sz w:val="22"/>
          <w:szCs w:val="22"/>
        </w:rPr>
        <w:t xml:space="preserve">”, za pośrednictwem </w:t>
      </w:r>
      <w:r w:rsidRPr="009967A2">
        <w:rPr>
          <w:rFonts w:ascii="Calibri" w:hAnsi="Calibri"/>
          <w:sz w:val="22"/>
          <w:szCs w:val="22"/>
        </w:rPr>
        <w:lastRenderedPageBreak/>
        <w:t>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0"/>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1"/>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3"/>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4"/>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5"/>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6"/>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1B329F" w:rsidP="009067BC">
      <w:pPr>
        <w:spacing w:line="276" w:lineRule="auto"/>
        <w:jc w:val="both"/>
        <w:rPr>
          <w:rFonts w:ascii="Calibri" w:hAnsi="Calibri"/>
          <w:b/>
          <w:sz w:val="22"/>
          <w:szCs w:val="22"/>
        </w:rPr>
      </w:pPr>
      <w:r>
        <w:rPr>
          <w:noProof/>
        </w:rPr>
        <w:drawing>
          <wp:inline distT="0" distB="0" distL="0" distR="0" wp14:anchorId="09B4915D" wp14:editId="6F395BB9">
            <wp:extent cx="5759450" cy="501630"/>
            <wp:effectExtent l="0" t="0" r="0" b="0"/>
            <wp:docPr id="16" name="Obraz 16"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lastRenderedPageBreak/>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1B329F" w:rsidP="009067BC">
      <w:pPr>
        <w:spacing w:after="60" w:line="276" w:lineRule="auto"/>
        <w:jc w:val="both"/>
        <w:rPr>
          <w:rFonts w:ascii="Calibri" w:hAnsi="Calibri"/>
          <w:b/>
          <w:sz w:val="22"/>
          <w:szCs w:val="22"/>
        </w:rPr>
      </w:pPr>
      <w:r>
        <w:rPr>
          <w:noProof/>
        </w:rPr>
        <w:lastRenderedPageBreak/>
        <w:drawing>
          <wp:inline distT="0" distB="0" distL="0" distR="0" wp14:anchorId="0680B83B" wp14:editId="132851D4">
            <wp:extent cx="5759450" cy="501630"/>
            <wp:effectExtent l="0" t="0" r="0" b="0"/>
            <wp:docPr id="17" name="Obraz 17"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sidR="001B329F">
        <w:rPr>
          <w:noProof/>
        </w:rPr>
        <w:lastRenderedPageBreak/>
        <w:drawing>
          <wp:inline distT="0" distB="0" distL="0" distR="0" wp14:anchorId="0CD7F3CE" wp14:editId="53B0EBBE">
            <wp:extent cx="5759450" cy="501630"/>
            <wp:effectExtent l="0" t="0" r="0" b="0"/>
            <wp:docPr id="18" name="Obraz 18"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1B329F" w:rsidP="009067BC">
      <w:pPr>
        <w:spacing w:line="276" w:lineRule="auto"/>
        <w:jc w:val="both"/>
        <w:rPr>
          <w:rFonts w:ascii="Calibri" w:hAnsi="Calibri"/>
          <w:b/>
          <w:spacing w:val="4"/>
          <w:sz w:val="22"/>
          <w:szCs w:val="22"/>
        </w:rPr>
      </w:pPr>
      <w:r>
        <w:rPr>
          <w:noProof/>
        </w:rPr>
        <w:lastRenderedPageBreak/>
        <w:drawing>
          <wp:inline distT="0" distB="0" distL="0" distR="0" wp14:anchorId="4550C3EC" wp14:editId="4678FDCA">
            <wp:extent cx="5759450" cy="501630"/>
            <wp:effectExtent l="0" t="0" r="0" b="0"/>
            <wp:docPr id="19" name="Obraz 19"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7"/>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1B329F" w:rsidP="009067BC">
      <w:pPr>
        <w:spacing w:line="276" w:lineRule="auto"/>
        <w:rPr>
          <w:rFonts w:ascii="Calibri" w:hAnsi="Calibri"/>
          <w:b/>
          <w:sz w:val="22"/>
          <w:szCs w:val="22"/>
        </w:rPr>
      </w:pPr>
      <w:r>
        <w:rPr>
          <w:noProof/>
        </w:rPr>
        <w:drawing>
          <wp:inline distT="0" distB="0" distL="0" distR="0" wp14:anchorId="2AAD0C0B" wp14:editId="4BB3DDC8">
            <wp:extent cx="5905500" cy="514350"/>
            <wp:effectExtent l="0" t="0" r="0" b="0"/>
            <wp:docPr id="21" name="Obraz 21"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1B329F" w:rsidP="009067BC">
      <w:pPr>
        <w:spacing w:line="276" w:lineRule="auto"/>
        <w:rPr>
          <w:rFonts w:ascii="Calibri" w:hAnsi="Calibri"/>
          <w:sz w:val="22"/>
          <w:szCs w:val="22"/>
        </w:rPr>
      </w:pPr>
      <w:r>
        <w:rPr>
          <w:noProof/>
        </w:rPr>
        <w:drawing>
          <wp:inline distT="0" distB="0" distL="0" distR="0" wp14:anchorId="4E502F0D" wp14:editId="7529E70D">
            <wp:extent cx="5905500" cy="514350"/>
            <wp:effectExtent l="0" t="0" r="0" b="0"/>
            <wp:docPr id="22" name="Obraz 2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KASZ~1.BAN\AppData\Local\Temp\EF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6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677" w:rsidRDefault="00A12677" w:rsidP="00FE2590">
      <w:r>
        <w:separator/>
      </w:r>
    </w:p>
  </w:endnote>
  <w:endnote w:type="continuationSeparator" w:id="0">
    <w:p w:rsidR="00A12677" w:rsidRDefault="00A12677"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B2" w:rsidRPr="004566D7" w:rsidRDefault="002928B2">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552606">
      <w:rPr>
        <w:rFonts w:ascii="Calibri" w:hAnsi="Calibri"/>
        <w:noProof/>
        <w:sz w:val="20"/>
        <w:szCs w:val="20"/>
      </w:rPr>
      <w:t>41</w:t>
    </w:r>
    <w:r w:rsidRPr="004566D7">
      <w:rPr>
        <w:rFonts w:ascii="Calibri" w:hAnsi="Calibri"/>
        <w:sz w:val="20"/>
        <w:szCs w:val="20"/>
      </w:rPr>
      <w:fldChar w:fldCharType="end"/>
    </w:r>
  </w:p>
  <w:p w:rsidR="002928B2" w:rsidRDefault="002928B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B2" w:rsidRPr="00D42C8B" w:rsidRDefault="002928B2">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552606">
      <w:rPr>
        <w:rFonts w:ascii="Calibri" w:hAnsi="Calibri"/>
        <w:noProof/>
        <w:sz w:val="20"/>
      </w:rPr>
      <w:t>46</w:t>
    </w:r>
    <w:r w:rsidRPr="00D42C8B">
      <w:rPr>
        <w:rFonts w:ascii="Calibri" w:hAnsi="Calibri"/>
        <w:sz w:val="20"/>
      </w:rPr>
      <w:fldChar w:fldCharType="end"/>
    </w:r>
  </w:p>
  <w:p w:rsidR="002928B2" w:rsidRDefault="002928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677" w:rsidRDefault="00A12677" w:rsidP="00FE2590">
      <w:r>
        <w:separator/>
      </w:r>
    </w:p>
  </w:footnote>
  <w:footnote w:type="continuationSeparator" w:id="0">
    <w:p w:rsidR="00A12677" w:rsidRDefault="00A12677" w:rsidP="00FE2590">
      <w:r>
        <w:continuationSeparator/>
      </w:r>
    </w:p>
  </w:footnote>
  <w:footnote w:id="1">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2928B2" w:rsidRPr="004E4283" w:rsidRDefault="002928B2">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2928B2" w:rsidRPr="00190ABB" w:rsidRDefault="002928B2">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2928B2" w:rsidRDefault="002928B2"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2928B2" w:rsidRPr="006B2D66" w:rsidRDefault="002928B2"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2928B2" w:rsidRDefault="002928B2"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2928B2" w:rsidRDefault="002928B2"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2928B2" w:rsidRPr="00F50354" w:rsidRDefault="002928B2"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1">
    <w:p w:rsidR="002928B2" w:rsidRPr="002679BD" w:rsidRDefault="002928B2"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2">
    <w:p w:rsidR="002928B2" w:rsidRPr="002679BD" w:rsidRDefault="002928B2"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3">
    <w:p w:rsidR="002928B2" w:rsidRPr="002679BD" w:rsidRDefault="002928B2"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4">
    <w:p w:rsidR="002928B2" w:rsidRPr="003C198D" w:rsidRDefault="002928B2">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5">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6">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7">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8">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29">
    <w:p w:rsidR="002928B2" w:rsidRDefault="002928B2">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0">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1">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2">
    <w:p w:rsidR="002928B2" w:rsidRPr="00657E8A" w:rsidRDefault="002928B2">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3">
    <w:p w:rsidR="002928B2" w:rsidRPr="002679BD" w:rsidRDefault="002928B2"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4">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6">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7">
    <w:p w:rsidR="002928B2" w:rsidRPr="002679BD" w:rsidRDefault="002928B2"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8">
    <w:p w:rsidR="002928B2" w:rsidRDefault="002928B2">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9">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0">
    <w:p w:rsidR="002928B2" w:rsidRPr="002679BD" w:rsidRDefault="002928B2"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1">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2">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3">
    <w:p w:rsidR="002928B2" w:rsidRPr="009067BC"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5">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6">
    <w:p w:rsidR="002928B2" w:rsidRPr="002679BD" w:rsidRDefault="002928B2"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2928B2" w:rsidRPr="002679BD" w:rsidRDefault="002928B2" w:rsidP="009067BC">
      <w:pPr>
        <w:pStyle w:val="Tekstprzypisudolnego"/>
        <w:rPr>
          <w:rFonts w:ascii="Calibri" w:hAnsi="Calibri" w:cs="Arial"/>
          <w:sz w:val="16"/>
          <w:szCs w:val="16"/>
        </w:rPr>
      </w:pPr>
    </w:p>
  </w:footnote>
  <w:footnote w:id="47">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Partnerem/ami wskazanymi we wniosku. </w:t>
      </w:r>
    </w:p>
  </w:footnote>
  <w:footnote w:id="4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1">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6">
    <w:p w:rsidR="002928B2" w:rsidRPr="00F43573" w:rsidRDefault="002928B2"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7">
    <w:p w:rsidR="002928B2" w:rsidRPr="002679BD" w:rsidRDefault="002928B2"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6">
    <w:p w:rsidR="002928B2" w:rsidRPr="002679BD" w:rsidRDefault="002928B2"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B2" w:rsidRDefault="00902823">
    <w:pPr>
      <w:pStyle w:val="Nagwek"/>
    </w:pPr>
    <w:r>
      <w:rPr>
        <w:noProof/>
      </w:rPr>
      <w:drawing>
        <wp:inline distT="0" distB="0" distL="0" distR="0" wp14:anchorId="5C10AB68" wp14:editId="068CAA46">
          <wp:extent cx="5759450" cy="501630"/>
          <wp:effectExtent l="0" t="0" r="0" b="0"/>
          <wp:docPr id="13" name="Obraz 1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B2" w:rsidRDefault="001B329F">
    <w:pPr>
      <w:pStyle w:val="Nagwek"/>
    </w:pPr>
    <w:r>
      <w:rPr>
        <w:noProof/>
      </w:rPr>
      <w:drawing>
        <wp:inline distT="0" distB="0" distL="0" distR="0" wp14:anchorId="5D6CEBB6" wp14:editId="369B8C5F">
          <wp:extent cx="5905500" cy="514350"/>
          <wp:effectExtent l="0" t="0" r="0" b="0"/>
          <wp:docPr id="20" name="Obraz 20"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B2" w:rsidRDefault="001B329F">
    <w:pPr>
      <w:pStyle w:val="Nagwek"/>
    </w:pPr>
    <w:r>
      <w:rPr>
        <w:noProof/>
      </w:rPr>
      <w:drawing>
        <wp:inline distT="0" distB="0" distL="0" distR="0">
          <wp:extent cx="5905500" cy="514350"/>
          <wp:effectExtent l="0" t="0" r="0" b="0"/>
          <wp:docPr id="23" name="Obraz 2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E1343A2"/>
    <w:multiLevelType w:val="hybridMultilevel"/>
    <w:tmpl w:val="48B8337C"/>
    <w:lvl w:ilvl="0" w:tplc="6D48D892">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8">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2">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8"/>
  </w:num>
  <w:num w:numId="5">
    <w:abstractNumId w:val="66"/>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7"/>
  </w:num>
  <w:num w:numId="14">
    <w:abstractNumId w:val="57"/>
  </w:num>
  <w:num w:numId="15">
    <w:abstractNumId w:val="40"/>
  </w:num>
  <w:num w:numId="16">
    <w:abstractNumId w:val="32"/>
  </w:num>
  <w:num w:numId="17">
    <w:abstractNumId w:val="65"/>
  </w:num>
  <w:num w:numId="18">
    <w:abstractNumId w:val="15"/>
  </w:num>
  <w:num w:numId="19">
    <w:abstractNumId w:val="33"/>
  </w:num>
  <w:num w:numId="20">
    <w:abstractNumId w:val="21"/>
  </w:num>
  <w:num w:numId="21">
    <w:abstractNumId w:val="67"/>
  </w:num>
  <w:num w:numId="22">
    <w:abstractNumId w:val="27"/>
  </w:num>
  <w:num w:numId="23">
    <w:abstractNumId w:val="29"/>
  </w:num>
  <w:num w:numId="24">
    <w:abstractNumId w:val="28"/>
  </w:num>
  <w:num w:numId="25">
    <w:abstractNumId w:val="24"/>
  </w:num>
  <w:num w:numId="26">
    <w:abstractNumId w:val="64"/>
  </w:num>
  <w:num w:numId="27">
    <w:abstractNumId w:val="2"/>
  </w:num>
  <w:num w:numId="28">
    <w:abstractNumId w:val="74"/>
  </w:num>
  <w:num w:numId="29">
    <w:abstractNumId w:val="37"/>
  </w:num>
  <w:num w:numId="30">
    <w:abstractNumId w:val="35"/>
  </w:num>
  <w:num w:numId="31">
    <w:abstractNumId w:val="6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6"/>
  </w:num>
  <w:num w:numId="48">
    <w:abstractNumId w:val="49"/>
  </w:num>
  <w:num w:numId="49">
    <w:abstractNumId w:val="10"/>
  </w:num>
  <w:num w:numId="50">
    <w:abstractNumId w:val="3"/>
  </w:num>
  <w:num w:numId="51">
    <w:abstractNumId w:val="72"/>
  </w:num>
  <w:num w:numId="52">
    <w:abstractNumId w:val="69"/>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3"/>
  </w:num>
  <w:num w:numId="66">
    <w:abstractNumId w:val="38"/>
  </w:num>
  <w:num w:numId="67">
    <w:abstractNumId w:val="11"/>
  </w:num>
  <w:num w:numId="68">
    <w:abstractNumId w:val="75"/>
  </w:num>
  <w:num w:numId="69">
    <w:abstractNumId w:val="4"/>
  </w:num>
  <w:num w:numId="70">
    <w:abstractNumId w:val="58"/>
  </w:num>
  <w:num w:numId="71">
    <w:abstractNumId w:val="71"/>
  </w:num>
  <w:num w:numId="72">
    <w:abstractNumId w:val="45"/>
  </w:num>
  <w:num w:numId="73">
    <w:abstractNumId w:val="46"/>
  </w:num>
  <w:num w:numId="74">
    <w:abstractNumId w:val="70"/>
  </w:num>
  <w:num w:numId="75">
    <w:abstractNumId w:val="41"/>
  </w:num>
  <w:num w:numId="76">
    <w:abstractNumId w:val="55"/>
  </w:num>
  <w:num w:numId="77">
    <w:abstractNumId w:val="18"/>
  </w:num>
  <w:num w:numId="78">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90"/>
    <w:rsid w:val="000223D0"/>
    <w:rsid w:val="000376E9"/>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20941"/>
    <w:rsid w:val="0013191F"/>
    <w:rsid w:val="00156109"/>
    <w:rsid w:val="00160A48"/>
    <w:rsid w:val="00161D0E"/>
    <w:rsid w:val="00164EDD"/>
    <w:rsid w:val="00171A7D"/>
    <w:rsid w:val="00190ABB"/>
    <w:rsid w:val="00192584"/>
    <w:rsid w:val="00192871"/>
    <w:rsid w:val="001B329F"/>
    <w:rsid w:val="001C007C"/>
    <w:rsid w:val="001D3250"/>
    <w:rsid w:val="00206322"/>
    <w:rsid w:val="00225689"/>
    <w:rsid w:val="00232364"/>
    <w:rsid w:val="00267DF4"/>
    <w:rsid w:val="00270728"/>
    <w:rsid w:val="00270F24"/>
    <w:rsid w:val="00273217"/>
    <w:rsid w:val="0027430A"/>
    <w:rsid w:val="00277948"/>
    <w:rsid w:val="00291411"/>
    <w:rsid w:val="002928B2"/>
    <w:rsid w:val="002A4D02"/>
    <w:rsid w:val="002C0572"/>
    <w:rsid w:val="002E5E00"/>
    <w:rsid w:val="00324E79"/>
    <w:rsid w:val="0032649E"/>
    <w:rsid w:val="003266BF"/>
    <w:rsid w:val="00333ED4"/>
    <w:rsid w:val="00336D6E"/>
    <w:rsid w:val="00351A53"/>
    <w:rsid w:val="00365D11"/>
    <w:rsid w:val="0037043C"/>
    <w:rsid w:val="00383E70"/>
    <w:rsid w:val="003925BC"/>
    <w:rsid w:val="00395534"/>
    <w:rsid w:val="003B060E"/>
    <w:rsid w:val="003B6EE1"/>
    <w:rsid w:val="003B757C"/>
    <w:rsid w:val="003C198D"/>
    <w:rsid w:val="003D4E3D"/>
    <w:rsid w:val="003E6360"/>
    <w:rsid w:val="003F1222"/>
    <w:rsid w:val="003F2300"/>
    <w:rsid w:val="00402955"/>
    <w:rsid w:val="00403B58"/>
    <w:rsid w:val="00415311"/>
    <w:rsid w:val="00423911"/>
    <w:rsid w:val="00447DA4"/>
    <w:rsid w:val="00455068"/>
    <w:rsid w:val="00481070"/>
    <w:rsid w:val="004C7FBB"/>
    <w:rsid w:val="004E4283"/>
    <w:rsid w:val="005048DD"/>
    <w:rsid w:val="0051339F"/>
    <w:rsid w:val="00524506"/>
    <w:rsid w:val="005404B8"/>
    <w:rsid w:val="00552606"/>
    <w:rsid w:val="00572C2A"/>
    <w:rsid w:val="00593AE5"/>
    <w:rsid w:val="005C201B"/>
    <w:rsid w:val="005C37C6"/>
    <w:rsid w:val="005D7340"/>
    <w:rsid w:val="005D7AAF"/>
    <w:rsid w:val="005E6E13"/>
    <w:rsid w:val="005F16EB"/>
    <w:rsid w:val="005F782E"/>
    <w:rsid w:val="0061469D"/>
    <w:rsid w:val="006208E2"/>
    <w:rsid w:val="006352D1"/>
    <w:rsid w:val="00643C2B"/>
    <w:rsid w:val="00647698"/>
    <w:rsid w:val="00657E8A"/>
    <w:rsid w:val="00663128"/>
    <w:rsid w:val="00666BEE"/>
    <w:rsid w:val="00666D77"/>
    <w:rsid w:val="00680D9B"/>
    <w:rsid w:val="00695E29"/>
    <w:rsid w:val="006B3818"/>
    <w:rsid w:val="006C508A"/>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B7D8A"/>
    <w:rsid w:val="007C155B"/>
    <w:rsid w:val="007E3034"/>
    <w:rsid w:val="007E30B6"/>
    <w:rsid w:val="007E6964"/>
    <w:rsid w:val="00814BF4"/>
    <w:rsid w:val="00846CBA"/>
    <w:rsid w:val="0085482C"/>
    <w:rsid w:val="00867819"/>
    <w:rsid w:val="0087312A"/>
    <w:rsid w:val="00881FDD"/>
    <w:rsid w:val="008971E0"/>
    <w:rsid w:val="008B5C49"/>
    <w:rsid w:val="008D085B"/>
    <w:rsid w:val="008D5812"/>
    <w:rsid w:val="008F4950"/>
    <w:rsid w:val="00902823"/>
    <w:rsid w:val="009067BC"/>
    <w:rsid w:val="0094409C"/>
    <w:rsid w:val="00946874"/>
    <w:rsid w:val="0095724E"/>
    <w:rsid w:val="00973F1D"/>
    <w:rsid w:val="009967A2"/>
    <w:rsid w:val="00996999"/>
    <w:rsid w:val="009D222A"/>
    <w:rsid w:val="009D5C3C"/>
    <w:rsid w:val="00A053E4"/>
    <w:rsid w:val="00A06847"/>
    <w:rsid w:val="00A12677"/>
    <w:rsid w:val="00A27468"/>
    <w:rsid w:val="00A31BB7"/>
    <w:rsid w:val="00A533D2"/>
    <w:rsid w:val="00A62EB3"/>
    <w:rsid w:val="00A86AF2"/>
    <w:rsid w:val="00A93A84"/>
    <w:rsid w:val="00AA4B02"/>
    <w:rsid w:val="00AC0C97"/>
    <w:rsid w:val="00B43205"/>
    <w:rsid w:val="00B469A4"/>
    <w:rsid w:val="00B646B4"/>
    <w:rsid w:val="00B74AAD"/>
    <w:rsid w:val="00B8260E"/>
    <w:rsid w:val="00B92411"/>
    <w:rsid w:val="00BA0C1D"/>
    <w:rsid w:val="00BD4127"/>
    <w:rsid w:val="00BF423F"/>
    <w:rsid w:val="00BF59F0"/>
    <w:rsid w:val="00BF7C26"/>
    <w:rsid w:val="00C031E8"/>
    <w:rsid w:val="00C03D5D"/>
    <w:rsid w:val="00C0787B"/>
    <w:rsid w:val="00C25977"/>
    <w:rsid w:val="00C70F0B"/>
    <w:rsid w:val="00C97C6A"/>
    <w:rsid w:val="00CA76E2"/>
    <w:rsid w:val="00CE45C4"/>
    <w:rsid w:val="00CF78F9"/>
    <w:rsid w:val="00CF7B60"/>
    <w:rsid w:val="00D040C6"/>
    <w:rsid w:val="00D07BA6"/>
    <w:rsid w:val="00D12449"/>
    <w:rsid w:val="00D13736"/>
    <w:rsid w:val="00D24347"/>
    <w:rsid w:val="00D45E9B"/>
    <w:rsid w:val="00D5765E"/>
    <w:rsid w:val="00D60837"/>
    <w:rsid w:val="00D63DCA"/>
    <w:rsid w:val="00D66AB5"/>
    <w:rsid w:val="00D66D43"/>
    <w:rsid w:val="00D74F86"/>
    <w:rsid w:val="00D816BF"/>
    <w:rsid w:val="00D876ED"/>
    <w:rsid w:val="00D90741"/>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A13AF"/>
    <w:rsid w:val="00EB1EAF"/>
    <w:rsid w:val="00EC3DA0"/>
    <w:rsid w:val="00EF2274"/>
    <w:rsid w:val="00F15BB0"/>
    <w:rsid w:val="00F27EE5"/>
    <w:rsid w:val="00F31AA3"/>
    <w:rsid w:val="00F31AD4"/>
    <w:rsid w:val="00F4125B"/>
    <w:rsid w:val="00F50354"/>
    <w:rsid w:val="00F53309"/>
    <w:rsid w:val="00F60352"/>
    <w:rsid w:val="00F81FD9"/>
    <w:rsid w:val="00F8648B"/>
    <w:rsid w:val="00F924E4"/>
    <w:rsid w:val="00FB4F40"/>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po.wrotapodlasi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4DA5E-3A15-4C49-BA96-416E6C2A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13821</Words>
  <Characters>82928</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Banach Łukasz</cp:lastModifiedBy>
  <cp:revision>6</cp:revision>
  <cp:lastPrinted>2017-01-20T08:42:00Z</cp:lastPrinted>
  <dcterms:created xsi:type="dcterms:W3CDTF">2017-10-05T07:28:00Z</dcterms:created>
  <dcterms:modified xsi:type="dcterms:W3CDTF">2018-01-23T12:06:00Z</dcterms:modified>
</cp:coreProperties>
</file>